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5D2E" w14:textId="77777777" w:rsidR="00232046" w:rsidRPr="00E83E33" w:rsidRDefault="00232046" w:rsidP="007B6C1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05DEA8D2" w14:textId="3757B29F" w:rsidR="00232046" w:rsidRDefault="00232046" w:rsidP="00232046">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A6C459E" w14:textId="77777777" w:rsidR="00926EED" w:rsidRDefault="00926EED" w:rsidP="00232046">
      <w:pPr>
        <w:suppressAutoHyphens/>
        <w:spacing w:after="0" w:line="240" w:lineRule="auto"/>
        <w:jc w:val="center"/>
        <w:rPr>
          <w:rFonts w:ascii="Old English Text MT" w:eastAsia="Times New Roman" w:hAnsi="Old English Text MT"/>
          <w:b/>
          <w:color w:val="00B050"/>
          <w:sz w:val="24"/>
          <w:szCs w:val="24"/>
          <w:lang w:eastAsia="zh-CN"/>
        </w:rPr>
      </w:pPr>
    </w:p>
    <w:p w14:paraId="769C70D4" w14:textId="1D2CD30A" w:rsidR="001B24EC" w:rsidRPr="00926EED" w:rsidRDefault="00232046" w:rsidP="00926EED">
      <w:pPr>
        <w:jc w:val="center"/>
        <w:rPr>
          <w:rFonts w:asciiTheme="minorHAnsi" w:hAnsiTheme="minorHAnsi" w:cstheme="minorHAnsi"/>
        </w:rPr>
      </w:pPr>
      <w:r>
        <w:rPr>
          <w:rFonts w:asciiTheme="minorHAnsi" w:hAnsiTheme="minorHAnsi" w:cstheme="minorHAnsi"/>
        </w:rPr>
        <w:t xml:space="preserve">Website: </w:t>
      </w:r>
      <w:hyperlink r:id="rId5" w:history="1">
        <w:r w:rsidR="008A5AD6" w:rsidRPr="00730859">
          <w:rPr>
            <w:rStyle w:val="Hyperlink"/>
            <w:rFonts w:asciiTheme="minorHAnsi" w:hAnsiTheme="minorHAnsi" w:cstheme="minorHAnsi"/>
          </w:rPr>
          <w:t>https://waltham-pc.gov.uk</w:t>
        </w:r>
      </w:hyperlink>
      <w:r w:rsidR="00926EED">
        <w:rPr>
          <w:rStyle w:val="Hyperlink"/>
          <w:rFonts w:asciiTheme="minorHAnsi" w:hAnsiTheme="minorHAnsi" w:cstheme="minorHAnsi"/>
        </w:rPr>
        <w:t xml:space="preserve"> </w:t>
      </w:r>
      <w:r w:rsidR="00926EED" w:rsidRPr="00926EED">
        <w:rPr>
          <w:rStyle w:val="Hyperlink"/>
          <w:rFonts w:asciiTheme="minorHAnsi" w:hAnsiTheme="minorHAnsi" w:cstheme="minorHAnsi"/>
          <w:u w:val="none"/>
        </w:rPr>
        <w:t xml:space="preserve">                                                 </w:t>
      </w:r>
      <w:r w:rsidR="00926EED" w:rsidRPr="00703E91">
        <w:rPr>
          <w:rStyle w:val="Hyperlink"/>
          <w:rFonts w:asciiTheme="minorHAnsi" w:hAnsiTheme="minorHAnsi" w:cstheme="minorHAnsi"/>
          <w:color w:val="auto"/>
          <w:u w:val="none"/>
        </w:rPr>
        <w:t>Email</w:t>
      </w:r>
      <w:r w:rsidR="00926EED">
        <w:rPr>
          <w:rStyle w:val="Hyperlink"/>
          <w:rFonts w:asciiTheme="minorHAnsi" w:hAnsiTheme="minorHAnsi" w:cstheme="minorHAnsi"/>
          <w:color w:val="auto"/>
          <w:u w:val="none"/>
        </w:rPr>
        <w:t xml:space="preserve">: </w:t>
      </w:r>
      <w:hyperlink r:id="rId6" w:history="1">
        <w:r w:rsidR="008A5AD6" w:rsidRPr="00730859">
          <w:rPr>
            <w:rStyle w:val="Hyperlink"/>
            <w:rFonts w:asciiTheme="minorHAnsi" w:hAnsiTheme="minorHAnsi" w:cstheme="minorHAnsi"/>
          </w:rPr>
          <w:t>https://clerk@waltham-pc.gov.uk</w:t>
        </w:r>
      </w:hyperlink>
    </w:p>
    <w:p w14:paraId="6AA16A0D" w14:textId="12C3B11A" w:rsidR="001B24EC" w:rsidRPr="007B6C13" w:rsidRDefault="001B24EC" w:rsidP="00A6072C">
      <w:pPr>
        <w:overflowPunct w:val="0"/>
        <w:autoSpaceDE w:val="0"/>
        <w:autoSpaceDN w:val="0"/>
        <w:adjustRightInd w:val="0"/>
        <w:spacing w:after="120" w:line="240" w:lineRule="auto"/>
        <w:ind w:left="851" w:right="1627"/>
        <w:jc w:val="center"/>
        <w:textAlignment w:val="baseline"/>
        <w:rPr>
          <w:rFonts w:asciiTheme="minorHAnsi" w:eastAsia="Times New Roman" w:hAnsiTheme="minorHAnsi" w:cstheme="minorHAnsi"/>
          <w:b/>
          <w:sz w:val="24"/>
          <w:szCs w:val="24"/>
        </w:rPr>
      </w:pPr>
      <w:r w:rsidRPr="007B6C13">
        <w:rPr>
          <w:rFonts w:asciiTheme="minorHAnsi" w:eastAsia="Times New Roman" w:hAnsiTheme="minorHAnsi" w:cstheme="minorHAnsi"/>
          <w:b/>
          <w:sz w:val="24"/>
          <w:szCs w:val="24"/>
        </w:rPr>
        <w:t>NOTICE OF PUBLIC RIGHTS AND PUBLICATION OF UNAUDITED</w:t>
      </w:r>
      <w:r w:rsidR="00A6072C">
        <w:rPr>
          <w:rFonts w:asciiTheme="minorHAnsi" w:eastAsia="Times New Roman" w:hAnsiTheme="minorHAnsi" w:cstheme="minorHAnsi"/>
          <w:b/>
          <w:sz w:val="24"/>
          <w:szCs w:val="24"/>
        </w:rPr>
        <w:t xml:space="preserve"> </w:t>
      </w:r>
      <w:r w:rsidR="00232046" w:rsidRPr="007B6C13">
        <w:rPr>
          <w:rFonts w:asciiTheme="minorHAnsi" w:eastAsia="Times New Roman" w:hAnsiTheme="minorHAnsi" w:cstheme="minorHAnsi"/>
          <w:b/>
          <w:sz w:val="24"/>
          <w:szCs w:val="24"/>
        </w:rPr>
        <w:t xml:space="preserve">ANNUAL </w:t>
      </w:r>
      <w:r w:rsidRPr="007B6C13">
        <w:rPr>
          <w:rFonts w:asciiTheme="minorHAnsi" w:eastAsia="Times New Roman" w:hAnsiTheme="minorHAnsi" w:cstheme="minorHAnsi"/>
          <w:b/>
          <w:sz w:val="24"/>
          <w:szCs w:val="24"/>
        </w:rPr>
        <w:t>GOVERNANCE &amp; ACCOUNTABILITY RETURN</w:t>
      </w:r>
    </w:p>
    <w:p w14:paraId="4D6E6A6F" w14:textId="77E99429" w:rsidR="001B24EC" w:rsidRPr="007B6C13" w:rsidRDefault="001B24EC"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ACCOUNTS FOR THE YEAR ENDED 31 MARCH 20</w:t>
      </w:r>
      <w:r w:rsidR="00052B2A" w:rsidRPr="007B6C13">
        <w:rPr>
          <w:rFonts w:asciiTheme="minorHAnsi" w:eastAsia="Times New Roman" w:hAnsiTheme="minorHAnsi" w:cstheme="minorHAnsi"/>
          <w:b/>
          <w:szCs w:val="21"/>
        </w:rPr>
        <w:t>2</w:t>
      </w:r>
      <w:r w:rsidR="008A5AD6">
        <w:rPr>
          <w:rFonts w:asciiTheme="minorHAnsi" w:eastAsia="Times New Roman" w:hAnsiTheme="minorHAnsi" w:cstheme="minorHAnsi"/>
          <w:b/>
          <w:szCs w:val="21"/>
        </w:rPr>
        <w:t>3</w:t>
      </w:r>
    </w:p>
    <w:p w14:paraId="1FF60BE1" w14:textId="77777777" w:rsidR="001B24EC" w:rsidRPr="007B6C13" w:rsidRDefault="001B24EC" w:rsidP="001B24EC">
      <w:pPr>
        <w:overflowPunct w:val="0"/>
        <w:autoSpaceDE w:val="0"/>
        <w:autoSpaceDN w:val="0"/>
        <w:adjustRightInd w:val="0"/>
        <w:spacing w:after="0" w:line="240" w:lineRule="auto"/>
        <w:textAlignment w:val="baseline"/>
        <w:rPr>
          <w:rFonts w:asciiTheme="minorHAnsi" w:eastAsia="Times New Roman" w:hAnsiTheme="minorHAnsi" w:cstheme="minorHAnsi"/>
          <w:sz w:val="12"/>
          <w:szCs w:val="21"/>
        </w:rPr>
      </w:pPr>
    </w:p>
    <w:p w14:paraId="3D326B43" w14:textId="77777777" w:rsidR="001B24EC" w:rsidRPr="007B6C13" w:rsidRDefault="001B24EC"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 xml:space="preserve">Local Audit and Accountability Act 2014 Sections 26 and 27 </w:t>
      </w:r>
    </w:p>
    <w:p w14:paraId="22F01058" w14:textId="41D84AA2" w:rsidR="007B6C13" w:rsidRPr="007B6C13" w:rsidRDefault="001B24EC" w:rsidP="00A6072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The Accounts and Audit Regulations 2015 (SI 2015/234)</w:t>
      </w:r>
    </w:p>
    <w:p w14:paraId="65CEAAB9" w14:textId="77777777" w:rsidR="007B6C13" w:rsidRPr="007B6C13" w:rsidRDefault="007B6C13"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8"/>
      </w:tblGrid>
      <w:tr w:rsidR="001A6C4D" w:rsidRPr="007B6C13" w14:paraId="4664EDEA" w14:textId="77777777" w:rsidTr="007B6C13">
        <w:tc>
          <w:tcPr>
            <w:tcW w:w="9918" w:type="dxa"/>
          </w:tcPr>
          <w:p w14:paraId="74B75786" w14:textId="77777777" w:rsidR="001A6C4D" w:rsidRPr="00B6296F" w:rsidRDefault="001A6C4D" w:rsidP="00A31EF3">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8"/>
                <w:szCs w:val="28"/>
              </w:rPr>
            </w:pPr>
            <w:r w:rsidRPr="00B6296F">
              <w:rPr>
                <w:rFonts w:asciiTheme="minorHAnsi" w:eastAsia="Times New Roman" w:hAnsiTheme="minorHAnsi" w:cstheme="minorHAnsi"/>
                <w:b/>
                <w:sz w:val="28"/>
                <w:szCs w:val="28"/>
              </w:rPr>
              <w:t>NOTICE</w:t>
            </w:r>
          </w:p>
        </w:tc>
      </w:tr>
      <w:tr w:rsidR="001A6C4D" w:rsidRPr="007B6C13" w14:paraId="2F4756C8" w14:textId="77777777" w:rsidTr="007B6C13">
        <w:tc>
          <w:tcPr>
            <w:tcW w:w="9918" w:type="dxa"/>
          </w:tcPr>
          <w:p w14:paraId="364E6D90"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p w14:paraId="79CDF23E" w14:textId="4AD370EF" w:rsidR="001A6C4D" w:rsidRPr="007B6C13" w:rsidRDefault="001A6C4D" w:rsidP="00A31EF3">
            <w:pPr>
              <w:overflowPunct w:val="0"/>
              <w:autoSpaceDE w:val="0"/>
              <w:autoSpaceDN w:val="0"/>
              <w:adjustRightInd w:val="0"/>
              <w:spacing w:after="240" w:line="240" w:lineRule="auto"/>
              <w:jc w:val="left"/>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 xml:space="preserve">1. Date of </w:t>
            </w:r>
            <w:r w:rsidR="00EF615F" w:rsidRPr="007B6C13">
              <w:rPr>
                <w:rFonts w:asciiTheme="minorHAnsi" w:eastAsia="Times New Roman" w:hAnsiTheme="minorHAnsi" w:cstheme="minorHAnsi"/>
                <w:b/>
                <w:sz w:val="22"/>
              </w:rPr>
              <w:t>announcement:</w:t>
            </w:r>
            <w:r w:rsidRPr="007B6C13">
              <w:rPr>
                <w:rFonts w:asciiTheme="minorHAnsi" w:eastAsia="Times New Roman" w:hAnsiTheme="minorHAnsi" w:cstheme="minorHAnsi"/>
                <w:b/>
                <w:sz w:val="22"/>
              </w:rPr>
              <w:t xml:space="preserve">              </w:t>
            </w:r>
            <w:r w:rsidR="00A43952">
              <w:rPr>
                <w:rFonts w:asciiTheme="minorHAnsi" w:eastAsia="Times New Roman" w:hAnsiTheme="minorHAnsi" w:cstheme="minorHAnsi"/>
                <w:b/>
                <w:sz w:val="22"/>
              </w:rPr>
              <w:t>6</w:t>
            </w:r>
            <w:r w:rsidRPr="007B6C13">
              <w:rPr>
                <w:rFonts w:asciiTheme="minorHAnsi" w:eastAsia="Times New Roman" w:hAnsiTheme="minorHAnsi" w:cstheme="minorHAnsi"/>
                <w:b/>
                <w:sz w:val="22"/>
                <w:vertAlign w:val="superscript"/>
              </w:rPr>
              <w:t>th</w:t>
            </w:r>
            <w:r w:rsidRPr="007B6C13">
              <w:rPr>
                <w:rFonts w:asciiTheme="minorHAnsi" w:eastAsia="Times New Roman" w:hAnsiTheme="minorHAnsi" w:cstheme="minorHAnsi"/>
                <w:b/>
                <w:sz w:val="22"/>
              </w:rPr>
              <w:t xml:space="preserve"> of June 202</w:t>
            </w:r>
            <w:r w:rsidR="008A5AD6">
              <w:rPr>
                <w:rFonts w:asciiTheme="minorHAnsi" w:eastAsia="Times New Roman" w:hAnsiTheme="minorHAnsi" w:cstheme="minorHAnsi"/>
                <w:b/>
                <w:sz w:val="22"/>
              </w:rPr>
              <w:t>3</w:t>
            </w:r>
          </w:p>
          <w:p w14:paraId="016DB63A" w14:textId="1410F218" w:rsidR="001A6C4D" w:rsidRDefault="001A6C4D"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2. Each year th</w:t>
            </w:r>
            <w:r w:rsidR="00A43952">
              <w:rPr>
                <w:rFonts w:asciiTheme="minorHAnsi" w:eastAsia="Times New Roman" w:hAnsiTheme="minorHAnsi" w:cstheme="minorHAnsi"/>
                <w:b/>
                <w:sz w:val="22"/>
              </w:rPr>
              <w:t>is</w:t>
            </w:r>
            <w:r w:rsidRPr="007B6C13">
              <w:rPr>
                <w:rFonts w:asciiTheme="minorHAnsi" w:eastAsia="Times New Roman" w:hAnsiTheme="minorHAnsi" w:cstheme="minorHAnsi"/>
                <w:b/>
                <w:sz w:val="22"/>
              </w:rPr>
              <w:t xml:space="preserve"> smaller authority prepares an Annual Governance and Accountability Return (AGAR).  The AGAR has been published with this notice. It will not be reviewed by the appointed </w:t>
            </w:r>
            <w:r w:rsidR="00B6296F" w:rsidRPr="007B6C13">
              <w:rPr>
                <w:rFonts w:asciiTheme="minorHAnsi" w:eastAsia="Times New Roman" w:hAnsiTheme="minorHAnsi" w:cstheme="minorHAnsi"/>
                <w:b/>
                <w:sz w:val="22"/>
              </w:rPr>
              <w:t>auditor since</w:t>
            </w:r>
            <w:r w:rsidRPr="007B6C13">
              <w:rPr>
                <w:rFonts w:asciiTheme="minorHAnsi" w:eastAsia="Times New Roman" w:hAnsiTheme="minorHAnsi" w:cstheme="minorHAnsi"/>
                <w:b/>
                <w:sz w:val="22"/>
              </w:rPr>
              <w:t xml:space="preserve"> the authority has certified itself as exempt from the appointed auditor’s review. </w:t>
            </w:r>
          </w:p>
          <w:p w14:paraId="20EFEAC2" w14:textId="77777777" w:rsidR="00A43952" w:rsidRPr="007B6C13" w:rsidRDefault="00A43952"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p>
          <w:p w14:paraId="7E3B8E12" w14:textId="1412260E" w:rsidR="001A6C4D" w:rsidRDefault="001A6C4D"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 xml:space="preserve">Any person interested has the right to inspect and make copies of the AGAR, the accounting records for the financial year to which it relates and all books, deeds, contracts, bills, vouchers, </w:t>
            </w:r>
            <w:r w:rsidR="00B6296F" w:rsidRPr="007B6C13">
              <w:rPr>
                <w:rFonts w:asciiTheme="minorHAnsi" w:eastAsia="Times New Roman" w:hAnsiTheme="minorHAnsi" w:cstheme="minorHAnsi"/>
                <w:b/>
                <w:sz w:val="22"/>
              </w:rPr>
              <w:t>receipts,</w:t>
            </w:r>
            <w:r w:rsidRPr="007B6C13">
              <w:rPr>
                <w:rFonts w:asciiTheme="minorHAnsi" w:eastAsia="Times New Roman" w:hAnsiTheme="minorHAnsi" w:cstheme="minorHAnsi"/>
                <w:b/>
                <w:sz w:val="22"/>
              </w:rPr>
              <w:t xml:space="preserve"> and other documents relating to those records must be made available for inspection by any person interested. For the year ended 31 March 202</w:t>
            </w:r>
            <w:r w:rsidR="00122CE5">
              <w:rPr>
                <w:rFonts w:asciiTheme="minorHAnsi" w:eastAsia="Times New Roman" w:hAnsiTheme="minorHAnsi" w:cstheme="minorHAnsi"/>
                <w:b/>
                <w:sz w:val="22"/>
              </w:rPr>
              <w:t>3</w:t>
            </w:r>
            <w:r w:rsidRPr="007B6C13">
              <w:rPr>
                <w:rFonts w:asciiTheme="minorHAnsi" w:eastAsia="Times New Roman" w:hAnsiTheme="minorHAnsi" w:cstheme="minorHAnsi"/>
                <w:b/>
                <w:sz w:val="22"/>
              </w:rPr>
              <w:t>, these documents will be available on reasonable notice by application to:</w:t>
            </w:r>
          </w:p>
          <w:p w14:paraId="5338B72E" w14:textId="77777777" w:rsidR="00A6072C" w:rsidRPr="007B6C13" w:rsidRDefault="00A6072C"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p>
          <w:p w14:paraId="4DC64EBC" w14:textId="3D311FB1" w:rsidR="001A6C4D" w:rsidRDefault="001A6C4D" w:rsidP="00172345">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Tony McCord, Parish Clerk, 4 The Street, Kingston, Canterbury. CT4 6HZ</w:t>
            </w:r>
          </w:p>
          <w:p w14:paraId="209995E1" w14:textId="3F17A4A4" w:rsidR="00E747EF" w:rsidRDefault="00E747EF"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p w14:paraId="49D68FC2" w14:textId="77777777" w:rsidR="008A5AD6" w:rsidRDefault="00E747EF" w:rsidP="00A6072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2"/>
              </w:rPr>
            </w:pPr>
            <w:r>
              <w:rPr>
                <w:rFonts w:asciiTheme="minorHAnsi" w:eastAsia="Times New Roman" w:hAnsiTheme="minorHAnsi" w:cstheme="minorHAnsi"/>
                <w:b/>
                <w:sz w:val="22"/>
              </w:rPr>
              <w:t>Detailed information will also be published in the</w:t>
            </w:r>
            <w:r w:rsidR="00A6072C">
              <w:rPr>
                <w:rFonts w:asciiTheme="minorHAnsi" w:eastAsia="Times New Roman" w:hAnsiTheme="minorHAnsi" w:cstheme="minorHAnsi"/>
                <w:b/>
                <w:sz w:val="22"/>
              </w:rPr>
              <w:t xml:space="preserve"> Accounts section on the website at</w:t>
            </w:r>
          </w:p>
          <w:p w14:paraId="0914017F" w14:textId="70E2DA1D" w:rsidR="00E747EF" w:rsidRPr="007B6C13" w:rsidRDefault="00A6072C" w:rsidP="00A6072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2"/>
              </w:rPr>
            </w:pPr>
            <w:r>
              <w:rPr>
                <w:rFonts w:asciiTheme="minorHAnsi" w:eastAsia="Times New Roman" w:hAnsiTheme="minorHAnsi" w:cstheme="minorHAnsi"/>
                <w:b/>
                <w:sz w:val="22"/>
              </w:rPr>
              <w:t xml:space="preserve"> https://waltham</w:t>
            </w:r>
            <w:r w:rsidR="008A5AD6">
              <w:rPr>
                <w:rFonts w:asciiTheme="minorHAnsi" w:eastAsia="Times New Roman" w:hAnsiTheme="minorHAnsi" w:cstheme="minorHAnsi"/>
                <w:b/>
                <w:sz w:val="22"/>
              </w:rPr>
              <w:t>-</w:t>
            </w:r>
            <w:r>
              <w:rPr>
                <w:rFonts w:asciiTheme="minorHAnsi" w:eastAsia="Times New Roman" w:hAnsiTheme="minorHAnsi" w:cstheme="minorHAnsi"/>
                <w:b/>
                <w:sz w:val="22"/>
              </w:rPr>
              <w:t>pc.</w:t>
            </w:r>
            <w:r w:rsidR="008A5AD6">
              <w:rPr>
                <w:rFonts w:asciiTheme="minorHAnsi" w:eastAsia="Times New Roman" w:hAnsiTheme="minorHAnsi" w:cstheme="minorHAnsi"/>
                <w:b/>
                <w:sz w:val="22"/>
              </w:rPr>
              <w:t>gov</w:t>
            </w:r>
            <w:r>
              <w:rPr>
                <w:rFonts w:asciiTheme="minorHAnsi" w:eastAsia="Times New Roman" w:hAnsiTheme="minorHAnsi" w:cstheme="minorHAnsi"/>
                <w:b/>
                <w:sz w:val="22"/>
              </w:rPr>
              <w:t>.uk</w:t>
            </w:r>
          </w:p>
          <w:p w14:paraId="42C9C18A" w14:textId="77777777" w:rsidR="001A6C4D" w:rsidRPr="007B6C13" w:rsidRDefault="001A6C4D" w:rsidP="00A31EF3">
            <w:pPr>
              <w:tabs>
                <w:tab w:val="left" w:pos="284"/>
                <w:tab w:val="left" w:pos="709"/>
              </w:tabs>
              <w:overflowPunct w:val="0"/>
              <w:autoSpaceDE w:val="0"/>
              <w:autoSpaceDN w:val="0"/>
              <w:adjustRightInd w:val="0"/>
              <w:spacing w:after="0" w:line="240" w:lineRule="auto"/>
              <w:ind w:left="360"/>
              <w:textAlignment w:val="baseline"/>
              <w:rPr>
                <w:rFonts w:asciiTheme="minorHAnsi" w:eastAsia="Times New Roman" w:hAnsiTheme="minorHAnsi" w:cstheme="minorHAnsi"/>
                <w:sz w:val="22"/>
              </w:rPr>
            </w:pPr>
          </w:p>
          <w:p w14:paraId="594450AA" w14:textId="76DC17CF" w:rsidR="001A6C4D" w:rsidRDefault="00A43952" w:rsidP="00E747EF">
            <w:pPr>
              <w:tabs>
                <w:tab w:val="left" w:pos="360"/>
                <w:tab w:val="left" w:pos="709"/>
              </w:tabs>
              <w:overflowPunct w:val="0"/>
              <w:autoSpaceDE w:val="0"/>
              <w:autoSpaceDN w:val="0"/>
              <w:adjustRightInd w:val="0"/>
              <w:spacing w:after="0" w:line="240" w:lineRule="auto"/>
              <w:textAlignment w:val="baseline"/>
              <w:rPr>
                <w:rFonts w:asciiTheme="minorHAnsi" w:eastAsia="Times New Roman" w:hAnsiTheme="minorHAnsi" w:cstheme="minorHAnsi"/>
                <w:b/>
                <w:bCs/>
                <w:sz w:val="22"/>
              </w:rPr>
            </w:pPr>
            <w:r w:rsidRPr="00E747EF">
              <w:rPr>
                <w:rFonts w:asciiTheme="minorHAnsi" w:eastAsia="Times New Roman" w:hAnsiTheme="minorHAnsi" w:cstheme="minorHAnsi"/>
                <w:b/>
                <w:bCs/>
                <w:sz w:val="22"/>
              </w:rPr>
              <w:t>The statutory period of inspection will c</w:t>
            </w:r>
            <w:r w:rsidR="001A6C4D" w:rsidRPr="00E747EF">
              <w:rPr>
                <w:rFonts w:asciiTheme="minorHAnsi" w:eastAsia="Times New Roman" w:hAnsiTheme="minorHAnsi" w:cstheme="minorHAnsi"/>
                <w:b/>
                <w:bCs/>
                <w:sz w:val="22"/>
              </w:rPr>
              <w:t>ommenc</w:t>
            </w:r>
            <w:r w:rsidRPr="00E747EF">
              <w:rPr>
                <w:rFonts w:asciiTheme="minorHAnsi" w:eastAsia="Times New Roman" w:hAnsiTheme="minorHAnsi" w:cstheme="minorHAnsi"/>
                <w:b/>
                <w:bCs/>
                <w:sz w:val="22"/>
              </w:rPr>
              <w:t>e</w:t>
            </w:r>
            <w:r w:rsidR="001A6C4D" w:rsidRPr="00E747EF">
              <w:rPr>
                <w:rFonts w:asciiTheme="minorHAnsi" w:eastAsia="Times New Roman" w:hAnsiTheme="minorHAnsi" w:cstheme="minorHAnsi"/>
                <w:b/>
                <w:bCs/>
                <w:sz w:val="22"/>
              </w:rPr>
              <w:t xml:space="preserve"> on Monday the 1</w:t>
            </w:r>
            <w:r w:rsidR="0067319C">
              <w:rPr>
                <w:rFonts w:asciiTheme="minorHAnsi" w:eastAsia="Times New Roman" w:hAnsiTheme="minorHAnsi" w:cstheme="minorHAnsi"/>
                <w:b/>
                <w:bCs/>
                <w:sz w:val="22"/>
              </w:rPr>
              <w:t>2</w:t>
            </w:r>
            <w:r w:rsidR="001A6C4D" w:rsidRPr="00E747EF">
              <w:rPr>
                <w:rFonts w:asciiTheme="minorHAnsi" w:eastAsia="Times New Roman" w:hAnsiTheme="minorHAnsi" w:cstheme="minorHAnsi"/>
                <w:b/>
                <w:bCs/>
                <w:sz w:val="22"/>
                <w:vertAlign w:val="superscript"/>
              </w:rPr>
              <w:t>th</w:t>
            </w:r>
            <w:r w:rsidR="001A6C4D" w:rsidRPr="00E747EF">
              <w:rPr>
                <w:rFonts w:asciiTheme="minorHAnsi" w:eastAsia="Times New Roman" w:hAnsiTheme="minorHAnsi" w:cstheme="minorHAnsi"/>
                <w:b/>
                <w:bCs/>
                <w:sz w:val="22"/>
              </w:rPr>
              <w:t xml:space="preserve"> of June 202</w:t>
            </w:r>
            <w:r w:rsidR="008A5AD6">
              <w:rPr>
                <w:rFonts w:asciiTheme="minorHAnsi" w:eastAsia="Times New Roman" w:hAnsiTheme="minorHAnsi" w:cstheme="minorHAnsi"/>
                <w:b/>
                <w:bCs/>
                <w:sz w:val="22"/>
              </w:rPr>
              <w:t>3</w:t>
            </w:r>
            <w:r w:rsidR="007B6C13" w:rsidRPr="00E747EF">
              <w:rPr>
                <w:rFonts w:asciiTheme="minorHAnsi" w:eastAsia="Times New Roman" w:hAnsiTheme="minorHAnsi" w:cstheme="minorHAnsi"/>
                <w:b/>
                <w:bCs/>
                <w:sz w:val="22"/>
              </w:rPr>
              <w:t xml:space="preserve"> </w:t>
            </w:r>
            <w:r w:rsidR="001A6C4D" w:rsidRPr="00E747EF">
              <w:rPr>
                <w:rFonts w:asciiTheme="minorHAnsi" w:eastAsia="Times New Roman" w:hAnsiTheme="minorHAnsi" w:cstheme="minorHAnsi"/>
                <w:b/>
                <w:bCs/>
                <w:sz w:val="22"/>
              </w:rPr>
              <w:t>and end</w:t>
            </w:r>
            <w:r w:rsidR="00E747EF" w:rsidRPr="00E747EF">
              <w:rPr>
                <w:rFonts w:asciiTheme="minorHAnsi" w:eastAsia="Times New Roman" w:hAnsiTheme="minorHAnsi" w:cstheme="minorHAnsi"/>
                <w:b/>
                <w:bCs/>
                <w:sz w:val="22"/>
              </w:rPr>
              <w:t xml:space="preserve"> </w:t>
            </w:r>
            <w:r w:rsidR="001A6C4D" w:rsidRPr="00E747EF">
              <w:rPr>
                <w:rFonts w:asciiTheme="minorHAnsi" w:eastAsia="Times New Roman" w:hAnsiTheme="minorHAnsi" w:cstheme="minorHAnsi"/>
                <w:b/>
                <w:bCs/>
                <w:sz w:val="22"/>
              </w:rPr>
              <w:t xml:space="preserve">on </w:t>
            </w:r>
            <w:r w:rsidR="00F81273">
              <w:rPr>
                <w:rFonts w:asciiTheme="minorHAnsi" w:eastAsia="Times New Roman" w:hAnsiTheme="minorHAnsi" w:cstheme="minorHAnsi"/>
                <w:b/>
                <w:bCs/>
                <w:sz w:val="22"/>
              </w:rPr>
              <w:t>Friday</w:t>
            </w:r>
            <w:r w:rsidR="001A6C4D" w:rsidRPr="00E747EF">
              <w:rPr>
                <w:rFonts w:asciiTheme="minorHAnsi" w:eastAsia="Times New Roman" w:hAnsiTheme="minorHAnsi" w:cstheme="minorHAnsi"/>
                <w:b/>
                <w:bCs/>
                <w:sz w:val="22"/>
              </w:rPr>
              <w:t xml:space="preserve"> the 2</w:t>
            </w:r>
            <w:r w:rsidR="00F81273">
              <w:rPr>
                <w:rFonts w:asciiTheme="minorHAnsi" w:eastAsia="Times New Roman" w:hAnsiTheme="minorHAnsi" w:cstheme="minorHAnsi"/>
                <w:b/>
                <w:bCs/>
                <w:sz w:val="22"/>
              </w:rPr>
              <w:t>9</w:t>
            </w:r>
            <w:r w:rsidR="008A5AD6">
              <w:rPr>
                <w:rFonts w:asciiTheme="minorHAnsi" w:eastAsia="Times New Roman" w:hAnsiTheme="minorHAnsi" w:cstheme="minorHAnsi"/>
                <w:b/>
                <w:bCs/>
                <w:sz w:val="22"/>
              </w:rPr>
              <w:t>th</w:t>
            </w:r>
            <w:r w:rsidR="001A6C4D" w:rsidRPr="00E747EF">
              <w:rPr>
                <w:rFonts w:asciiTheme="minorHAnsi" w:eastAsia="Times New Roman" w:hAnsiTheme="minorHAnsi" w:cstheme="minorHAnsi"/>
                <w:b/>
                <w:bCs/>
                <w:sz w:val="22"/>
              </w:rPr>
              <w:t xml:space="preserve"> of July</w:t>
            </w:r>
            <w:r w:rsidR="00E747EF">
              <w:rPr>
                <w:rFonts w:asciiTheme="minorHAnsi" w:eastAsia="Times New Roman" w:hAnsiTheme="minorHAnsi" w:cstheme="minorHAnsi"/>
                <w:b/>
                <w:bCs/>
                <w:sz w:val="22"/>
              </w:rPr>
              <w:t>.</w:t>
            </w:r>
          </w:p>
          <w:p w14:paraId="2CD77548" w14:textId="77777777" w:rsidR="001A6C4D" w:rsidRPr="007B6C13" w:rsidRDefault="001A6C4D" w:rsidP="00A6072C">
            <w:pPr>
              <w:tabs>
                <w:tab w:val="left" w:pos="284"/>
                <w:tab w:val="left" w:pos="709"/>
              </w:tabs>
              <w:overflowPunct w:val="0"/>
              <w:autoSpaceDE w:val="0"/>
              <w:autoSpaceDN w:val="0"/>
              <w:adjustRightInd w:val="0"/>
              <w:spacing w:after="0" w:line="240" w:lineRule="auto"/>
              <w:textAlignment w:val="baseline"/>
              <w:rPr>
                <w:rFonts w:asciiTheme="minorHAnsi" w:eastAsia="Times New Roman" w:hAnsiTheme="minorHAnsi" w:cstheme="minorHAnsi"/>
                <w:sz w:val="22"/>
              </w:rPr>
            </w:pPr>
          </w:p>
          <w:p w14:paraId="60BB17BB" w14:textId="77777777" w:rsidR="001A6C4D" w:rsidRPr="007B6C13" w:rsidRDefault="001A6C4D" w:rsidP="00A31EF3">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3. Local government electors and their representatives also have:</w:t>
            </w:r>
          </w:p>
          <w:p w14:paraId="048A5334"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p w14:paraId="49A6A571" w14:textId="77777777" w:rsidR="001A6C4D" w:rsidRPr="007B6C13" w:rsidRDefault="001A6C4D" w:rsidP="00B6296F">
            <w:pPr>
              <w:numPr>
                <w:ilvl w:val="0"/>
                <w:numId w:val="1"/>
              </w:numPr>
              <w:overflowPunct w:val="0"/>
              <w:autoSpaceDE w:val="0"/>
              <w:autoSpaceDN w:val="0"/>
              <w:adjustRightInd w:val="0"/>
              <w:spacing w:after="0" w:line="240" w:lineRule="auto"/>
              <w:ind w:left="714" w:hanging="357"/>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opportunity to question the appointed auditor about the accounting records; and</w:t>
            </w:r>
          </w:p>
          <w:p w14:paraId="1925B8B2" w14:textId="77777777" w:rsidR="001A6C4D" w:rsidRPr="007B6C13" w:rsidRDefault="001A6C4D" w:rsidP="00A31EF3">
            <w:pPr>
              <w:numPr>
                <w:ilvl w:val="0"/>
                <w:numId w:val="1"/>
              </w:numPr>
              <w:overflowPunct w:val="0"/>
              <w:autoSpaceDE w:val="0"/>
              <w:autoSpaceDN w:val="0"/>
              <w:adjustRightInd w:val="0"/>
              <w:spacing w:after="0" w:line="240" w:lineRule="auto"/>
              <w:contextualSpacing/>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right to make an objection which concerns a matter in respect of which the appointed auditor could either make a public interest report or apply to the court for a declaration that an item of account is unlawful. Written notice of an objection must first be given to the auditor and a copy sent to the smaller authority.</w:t>
            </w:r>
          </w:p>
          <w:p w14:paraId="572B3391" w14:textId="77777777" w:rsidR="001A6C4D" w:rsidRPr="007B6C13" w:rsidRDefault="001A6C4D" w:rsidP="00A31EF3">
            <w:pPr>
              <w:overflowPunct w:val="0"/>
              <w:autoSpaceDE w:val="0"/>
              <w:autoSpaceDN w:val="0"/>
              <w:adjustRightInd w:val="0"/>
              <w:spacing w:after="0" w:line="240" w:lineRule="auto"/>
              <w:ind w:left="720"/>
              <w:contextualSpacing/>
              <w:textAlignment w:val="baseline"/>
              <w:rPr>
                <w:rFonts w:asciiTheme="minorHAnsi" w:eastAsia="Times New Roman" w:hAnsiTheme="minorHAnsi" w:cstheme="minorHAnsi"/>
                <w:sz w:val="22"/>
              </w:rPr>
            </w:pPr>
          </w:p>
          <w:p w14:paraId="2F6636A4" w14:textId="77777777" w:rsidR="001A6C4D" w:rsidRPr="007B6C13" w:rsidRDefault="001A6C4D" w:rsidP="00A31EF3">
            <w:pPr>
              <w:overflowPunct w:val="0"/>
              <w:autoSpaceDE w:val="0"/>
              <w:autoSpaceDN w:val="0"/>
              <w:adjustRightInd w:val="0"/>
              <w:spacing w:after="0" w:line="240" w:lineRule="auto"/>
              <w:ind w:left="360"/>
              <w:contextualSpacing/>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appointed auditor can be contacted at the address in paragraph 4 below for this purpose between the above dates only.</w:t>
            </w:r>
          </w:p>
          <w:p w14:paraId="7F4AF9CE" w14:textId="77777777" w:rsidR="001A6C4D" w:rsidRPr="007B6C13" w:rsidRDefault="001A6C4D" w:rsidP="00A31EF3">
            <w:pPr>
              <w:overflowPunct w:val="0"/>
              <w:autoSpaceDE w:val="0"/>
              <w:autoSpaceDN w:val="0"/>
              <w:adjustRightInd w:val="0"/>
              <w:spacing w:after="0" w:line="240" w:lineRule="auto"/>
              <w:ind w:left="360"/>
              <w:contextualSpacing/>
              <w:textAlignment w:val="baseline"/>
              <w:rPr>
                <w:rFonts w:asciiTheme="minorHAnsi" w:eastAsia="Times New Roman" w:hAnsiTheme="minorHAnsi" w:cstheme="minorHAnsi"/>
                <w:sz w:val="22"/>
              </w:rPr>
            </w:pPr>
          </w:p>
          <w:p w14:paraId="7A5E57EE" w14:textId="1467E11B" w:rsidR="001A6C4D" w:rsidRPr="008830B9" w:rsidRDefault="001A6C4D" w:rsidP="00A31EF3">
            <w:pPr>
              <w:overflowPunct w:val="0"/>
              <w:autoSpaceDE w:val="0"/>
              <w:autoSpaceDN w:val="0"/>
              <w:adjustRightInd w:val="0"/>
              <w:spacing w:after="0" w:line="240" w:lineRule="auto"/>
              <w:contextualSpacing/>
              <w:textAlignment w:val="baseline"/>
              <w:rPr>
                <w:rFonts w:asciiTheme="minorHAnsi" w:eastAsia="Times New Roman" w:hAnsiTheme="minorHAnsi" w:cstheme="minorHAnsi"/>
                <w:sz w:val="22"/>
              </w:rPr>
            </w:pPr>
            <w:r w:rsidRPr="008830B9">
              <w:rPr>
                <w:rFonts w:asciiTheme="minorHAnsi" w:eastAsia="Times New Roman" w:hAnsiTheme="minorHAnsi" w:cstheme="minorHAnsi"/>
                <w:b/>
                <w:sz w:val="22"/>
              </w:rPr>
              <w:t>4. The smaller authority’s AGAR is subject to review by the appointed auditor under the provisions of the Local Audit and Accountability Act 2014, the Accounts and Audit Regulations 2015 and the NAO’s Code of Audit Practice 2015.  The appointed auditor is:</w:t>
            </w:r>
            <w:r w:rsidR="00161610" w:rsidRPr="008830B9">
              <w:rPr>
                <w:rFonts w:asciiTheme="minorHAnsi" w:eastAsia="Times New Roman" w:hAnsiTheme="minorHAnsi" w:cstheme="minorHAnsi"/>
                <w:b/>
                <w:sz w:val="22"/>
              </w:rPr>
              <w:t xml:space="preserve"> </w:t>
            </w:r>
            <w:r w:rsidR="002234DB" w:rsidRPr="002234DB">
              <w:rPr>
                <w:rFonts w:asciiTheme="minorHAnsi" w:hAnsiTheme="minorHAnsi" w:cstheme="minorHAnsi"/>
              </w:rPr>
              <w:t xml:space="preserve">Cameron Waddell, Partner, Mazars LLP, </w:t>
            </w:r>
            <w:hyperlink r:id="rId7" w:history="1">
              <w:r w:rsidR="002234DB" w:rsidRPr="002773D1">
                <w:rPr>
                  <w:rStyle w:val="Hyperlink"/>
                </w:rPr>
                <w:t>local.councils@mazars.co.uk</w:t>
              </w:r>
            </w:hyperlink>
          </w:p>
          <w:p w14:paraId="33C17F88" w14:textId="77777777" w:rsidR="001A6C4D" w:rsidRPr="007B6C13" w:rsidRDefault="001A6C4D" w:rsidP="00A6072C">
            <w:pPr>
              <w:tabs>
                <w:tab w:val="left" w:pos="1393"/>
              </w:tabs>
              <w:overflowPunct w:val="0"/>
              <w:autoSpaceDE w:val="0"/>
              <w:autoSpaceDN w:val="0"/>
              <w:adjustRightInd w:val="0"/>
              <w:spacing w:after="0" w:line="240" w:lineRule="auto"/>
              <w:contextualSpacing/>
              <w:textAlignment w:val="baseline"/>
              <w:rPr>
                <w:rFonts w:asciiTheme="minorHAnsi" w:eastAsia="Times New Roman" w:hAnsiTheme="minorHAnsi" w:cstheme="minorHAnsi"/>
                <w:color w:val="000000" w:themeColor="text1"/>
                <w:sz w:val="22"/>
              </w:rPr>
            </w:pPr>
          </w:p>
          <w:p w14:paraId="21464B4A" w14:textId="7AA1CDE4" w:rsidR="001A6C4D" w:rsidRPr="007B6C13" w:rsidRDefault="001A6C4D" w:rsidP="00A31EF3">
            <w:pPr>
              <w:overflowPunct w:val="0"/>
              <w:autoSpaceDE w:val="0"/>
              <w:autoSpaceDN w:val="0"/>
              <w:adjustRightInd w:val="0"/>
              <w:spacing w:after="0" w:line="240" w:lineRule="auto"/>
              <w:contextualSpacing/>
              <w:jc w:val="left"/>
              <w:textAlignment w:val="baseline"/>
              <w:rPr>
                <w:rFonts w:asciiTheme="minorHAnsi" w:eastAsia="Times New Roman" w:hAnsiTheme="minorHAnsi" w:cstheme="minorHAnsi"/>
                <w:sz w:val="22"/>
              </w:rPr>
            </w:pPr>
            <w:r w:rsidRPr="007B6C13">
              <w:rPr>
                <w:rFonts w:asciiTheme="minorHAnsi" w:eastAsia="Times New Roman" w:hAnsiTheme="minorHAnsi" w:cstheme="minorHAnsi"/>
                <w:b/>
                <w:sz w:val="22"/>
              </w:rPr>
              <w:t>5. This announcement is made by Tony McCord, Responsible Finance Officer</w:t>
            </w:r>
            <w:r w:rsidR="00122CE5">
              <w:rPr>
                <w:rFonts w:asciiTheme="minorHAnsi" w:eastAsia="Times New Roman" w:hAnsiTheme="minorHAnsi" w:cstheme="minorHAnsi"/>
                <w:b/>
                <w:sz w:val="22"/>
              </w:rPr>
              <w:t>.</w:t>
            </w:r>
          </w:p>
          <w:p w14:paraId="20C32948"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tc>
      </w:tr>
    </w:tbl>
    <w:p w14:paraId="5ED8FA77" w14:textId="77777777" w:rsidR="00FA23BD" w:rsidRDefault="00FA23BD" w:rsidP="001B24EC"/>
    <w:sectPr w:rsidR="00FA23BD" w:rsidSect="00534C07">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6001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EC"/>
    <w:rsid w:val="00002902"/>
    <w:rsid w:val="00052B2A"/>
    <w:rsid w:val="00122CE5"/>
    <w:rsid w:val="00161610"/>
    <w:rsid w:val="00172345"/>
    <w:rsid w:val="001A6C4D"/>
    <w:rsid w:val="001B24EC"/>
    <w:rsid w:val="001D2131"/>
    <w:rsid w:val="002234DB"/>
    <w:rsid w:val="00232046"/>
    <w:rsid w:val="002955ED"/>
    <w:rsid w:val="002B1374"/>
    <w:rsid w:val="002F230F"/>
    <w:rsid w:val="00425343"/>
    <w:rsid w:val="00534C07"/>
    <w:rsid w:val="00545BFF"/>
    <w:rsid w:val="005530F1"/>
    <w:rsid w:val="00582ECD"/>
    <w:rsid w:val="005C5F55"/>
    <w:rsid w:val="00661EE7"/>
    <w:rsid w:val="0067319C"/>
    <w:rsid w:val="007B6C13"/>
    <w:rsid w:val="008830B9"/>
    <w:rsid w:val="008A2B0D"/>
    <w:rsid w:val="008A5AD6"/>
    <w:rsid w:val="008E6D48"/>
    <w:rsid w:val="00926EED"/>
    <w:rsid w:val="0094390D"/>
    <w:rsid w:val="00A43952"/>
    <w:rsid w:val="00A6072C"/>
    <w:rsid w:val="00AE15AB"/>
    <w:rsid w:val="00B6296F"/>
    <w:rsid w:val="00C028D0"/>
    <w:rsid w:val="00C05380"/>
    <w:rsid w:val="00C468D7"/>
    <w:rsid w:val="00D76C4C"/>
    <w:rsid w:val="00E15BB0"/>
    <w:rsid w:val="00E747EF"/>
    <w:rsid w:val="00E77B72"/>
    <w:rsid w:val="00EF615F"/>
    <w:rsid w:val="00F81273"/>
    <w:rsid w:val="00FA23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A7BC"/>
  <w15:docId w15:val="{E74C24FF-ECF5-48AC-A078-44175E20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4EC"/>
    <w:pPr>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32046"/>
    <w:rPr>
      <w:color w:val="0000FF" w:themeColor="hyperlink"/>
      <w:u w:val="single"/>
    </w:rPr>
  </w:style>
  <w:style w:type="character" w:styleId="UnresolvedMention">
    <w:name w:val="Unresolved Mention"/>
    <w:basedOn w:val="DefaultParagraphFont"/>
    <w:uiPriority w:val="99"/>
    <w:semiHidden/>
    <w:unhideWhenUsed/>
    <w:rsid w:val="008A5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ocal.councils@mazars.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erk@waltham-pc.gov.uk" TargetMode="External"/><Relationship Id="rId5" Type="http://schemas.openxmlformats.org/officeDocument/2006/relationships/hyperlink" Target="https://waltham-pc.gov.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Clarke</dc:creator>
  <cp:lastModifiedBy>Tony McCord</cp:lastModifiedBy>
  <cp:revision>2</cp:revision>
  <dcterms:created xsi:type="dcterms:W3CDTF">2023-05-26T10:37:00Z</dcterms:created>
  <dcterms:modified xsi:type="dcterms:W3CDTF">2023-05-26T10:37:00Z</dcterms:modified>
</cp:coreProperties>
</file>